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default" w:ascii="华文楷体" w:hAnsi="华文楷体" w:eastAsia="华文楷体" w:cs="华文楷体"/>
          <w:b w:val="0"/>
          <w:bCs w:val="0"/>
          <w:sz w:val="36"/>
          <w:szCs w:val="36"/>
          <w:lang w:val="en-US" w:eastAsia="zh-CN"/>
        </w:rPr>
      </w:pPr>
      <w:r>
        <w:rPr>
          <w:rFonts w:hint="eastAsia" w:ascii="华文楷体" w:hAnsi="华文楷体" w:eastAsia="华文楷体" w:cs="华文楷体"/>
          <w:b w:val="0"/>
          <w:bCs w:val="0"/>
          <w:sz w:val="36"/>
          <w:szCs w:val="36"/>
          <w:lang w:val="en-US" w:eastAsia="zh-CN"/>
        </w:rPr>
        <w:t>附件2</w:t>
      </w:r>
      <w:bookmarkStart w:id="0" w:name="_GoBack"/>
      <w:bookmarkEnd w:id="0"/>
    </w:p>
    <w:p>
      <w:pPr>
        <w:numPr>
          <w:ilvl w:val="0"/>
          <w:numId w:val="0"/>
        </w:numPr>
        <w:ind w:leftChars="0"/>
        <w:jc w:val="center"/>
        <w:rPr>
          <w:rFonts w:hint="eastAsia" w:ascii="华文楷体" w:hAnsi="华文楷体" w:eastAsia="华文楷体" w:cs="华文楷体"/>
          <w:b/>
          <w:bCs/>
          <w:sz w:val="36"/>
          <w:szCs w:val="36"/>
          <w:lang w:val="en-US" w:eastAsia="zh-CN"/>
        </w:rPr>
      </w:pPr>
      <w:r>
        <w:rPr>
          <w:rFonts w:hint="eastAsia" w:ascii="华文楷体" w:hAnsi="华文楷体" w:eastAsia="华文楷体" w:cs="华文楷体"/>
          <w:b/>
          <w:bCs/>
          <w:sz w:val="36"/>
          <w:szCs w:val="36"/>
          <w:lang w:val="en-US" w:eastAsia="zh-CN"/>
        </w:rPr>
        <w:t>甘肃省残疾人福利基金会</w:t>
      </w:r>
    </w:p>
    <w:p>
      <w:pPr>
        <w:numPr>
          <w:ilvl w:val="0"/>
          <w:numId w:val="0"/>
        </w:numPr>
        <w:ind w:leftChars="0"/>
        <w:jc w:val="center"/>
        <w:rPr>
          <w:rFonts w:hint="eastAsia" w:ascii="华文楷体" w:hAnsi="华文楷体" w:eastAsia="华文楷体" w:cs="华文楷体"/>
          <w:b/>
          <w:bCs/>
          <w:sz w:val="36"/>
          <w:szCs w:val="36"/>
          <w:lang w:val="en-US" w:eastAsia="zh-CN"/>
        </w:rPr>
      </w:pPr>
      <w:r>
        <w:rPr>
          <w:rFonts w:hint="eastAsia" w:ascii="华文楷体" w:hAnsi="华文楷体" w:eastAsia="华文楷体" w:cs="华文楷体"/>
          <w:b/>
          <w:bCs/>
          <w:sz w:val="36"/>
          <w:szCs w:val="36"/>
          <w:lang w:val="en-US" w:eastAsia="zh-CN"/>
        </w:rPr>
        <w:t>2021年度预算执行情况自评报告</w:t>
      </w:r>
    </w:p>
    <w:p>
      <w:pPr>
        <w:numPr>
          <w:ilvl w:val="0"/>
          <w:numId w:val="0"/>
        </w:numPr>
        <w:ind w:leftChars="0"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lang w:eastAsia="zh-CN"/>
        </w:rPr>
        <w:t>一、</w:t>
      </w:r>
      <w:r>
        <w:rPr>
          <w:rFonts w:hint="eastAsia" w:ascii="华文楷体" w:hAnsi="华文楷体" w:eastAsia="华文楷体" w:cs="华文楷体"/>
          <w:b/>
          <w:bCs/>
          <w:sz w:val="30"/>
          <w:szCs w:val="30"/>
        </w:rPr>
        <w:t>基本情况</w:t>
      </w:r>
    </w:p>
    <w:p>
      <w:pPr>
        <w:numPr>
          <w:ilvl w:val="0"/>
          <w:numId w:val="1"/>
        </w:numPr>
        <w:ind w:firstLine="601" w:firstLineChars="200"/>
        <w:rPr>
          <w:rFonts w:hint="eastAsia" w:ascii="华文楷体" w:hAnsi="华文楷体" w:eastAsia="华文楷体" w:cs="华文楷体"/>
          <w:b/>
          <w:bCs/>
          <w:i w:val="0"/>
          <w:caps w:val="0"/>
          <w:color w:val="000000"/>
          <w:spacing w:val="0"/>
          <w:kern w:val="0"/>
          <w:sz w:val="30"/>
          <w:szCs w:val="30"/>
          <w:lang w:val="en-US" w:eastAsia="zh-CN" w:bidi="ar"/>
        </w:rPr>
      </w:pPr>
      <w:r>
        <w:rPr>
          <w:rFonts w:hint="eastAsia" w:ascii="华文楷体" w:hAnsi="华文楷体" w:eastAsia="华文楷体" w:cs="华文楷体"/>
          <w:b/>
          <w:bCs/>
          <w:i w:val="0"/>
          <w:caps w:val="0"/>
          <w:color w:val="000000"/>
          <w:spacing w:val="0"/>
          <w:kern w:val="0"/>
          <w:sz w:val="30"/>
          <w:szCs w:val="30"/>
          <w:lang w:val="en-US" w:eastAsia="zh-CN" w:bidi="ar"/>
        </w:rPr>
        <w:t>部门主要职能</w:t>
      </w:r>
    </w:p>
    <w:p>
      <w:pPr>
        <w:numPr>
          <w:ilvl w:val="0"/>
          <w:numId w:val="0"/>
        </w:numPr>
        <w:ind w:firstLine="600" w:firstLineChars="200"/>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甘肃省残疾人福利基金会是省政府1985年10月正式批准成立的，2007年11月在省民政厅登记注册的社会团体，隶属省残疾人联合会。社会统一信用代码：5362000066543660XA；法定代表人：马新平；地址：兰州市城关区静宁路昌运大厦7层。</w:t>
      </w:r>
    </w:p>
    <w:p>
      <w:pPr>
        <w:numPr>
          <w:ilvl w:val="0"/>
          <w:numId w:val="0"/>
        </w:numPr>
        <w:ind w:firstLine="600" w:firstLineChars="200"/>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我会主要职责是扶持残疾人、支持残疾人事业发展，组织开展各种形式的募捐活动，实施中国残疾人福利基金会助残公益项目，包括集善残疾儿童助养项目、集善扶贫健康行眼病项目、防疫物资捐赠项目、集善扶贫健康行精神救助项目、集善温暖揽胜助残项目、瑞声达助听器捐赠项目、江西悦迪助听器捐赠项目、奥智悠济助听行动项目、澳门基金会助听行动项目、鸿星助力衣路有爱项目、阳光伴我行儿童轮椅项目等十几项项目，开展资助残疾人康复、扶贫、教育、就业和文化生活等公益活动，帮助残疾人改善生活水平和身体状况，提高生活质量。</w:t>
      </w:r>
    </w:p>
    <w:p>
      <w:pPr>
        <w:numPr>
          <w:ilvl w:val="0"/>
          <w:numId w:val="1"/>
        </w:numPr>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lang w:eastAsia="zh-CN"/>
        </w:rPr>
        <w:t>内设部门及编制</w:t>
      </w:r>
    </w:p>
    <w:p>
      <w:pPr>
        <w:numPr>
          <w:ilvl w:val="0"/>
          <w:numId w:val="0"/>
        </w:numPr>
        <w:ind w:firstLine="600" w:firstLineChars="200"/>
        <w:rPr>
          <w:rFonts w:hint="eastAsia" w:ascii="华文楷体" w:hAnsi="华文楷体" w:eastAsia="华文楷体" w:cs="华文楷体"/>
          <w:sz w:val="30"/>
          <w:szCs w:val="30"/>
          <w:lang w:eastAsia="zh-CN"/>
        </w:rPr>
      </w:pPr>
      <w:r>
        <w:rPr>
          <w:rFonts w:hint="eastAsia" w:ascii="华文楷体" w:hAnsi="华文楷体" w:eastAsia="华文楷体" w:cs="华文楷体"/>
          <w:i w:val="0"/>
          <w:caps w:val="0"/>
          <w:color w:val="000000"/>
          <w:spacing w:val="0"/>
          <w:kern w:val="0"/>
          <w:sz w:val="30"/>
          <w:szCs w:val="30"/>
          <w:lang w:val="en-US" w:eastAsia="zh-CN" w:bidi="ar"/>
        </w:rPr>
        <w:t>我会内设4个职能部门，具体为办公室、项目部、信息技术部和财务部</w:t>
      </w:r>
      <w:r>
        <w:rPr>
          <w:rFonts w:hint="eastAsia" w:ascii="华文楷体" w:hAnsi="华文楷体" w:eastAsia="华文楷体" w:cs="华文楷体"/>
          <w:sz w:val="30"/>
          <w:szCs w:val="30"/>
          <w:lang w:eastAsia="zh-CN"/>
        </w:rPr>
        <w:t>。</w:t>
      </w:r>
    </w:p>
    <w:p>
      <w:pPr>
        <w:numPr>
          <w:ilvl w:val="0"/>
          <w:numId w:val="0"/>
        </w:numPr>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lang w:eastAsia="zh-CN"/>
        </w:rPr>
        <w:t>根据《甘肃省机构编制委员会关于增加编制的通知》（甘机编发[20</w:t>
      </w:r>
      <w:r>
        <w:rPr>
          <w:rFonts w:hint="eastAsia" w:ascii="华文楷体" w:hAnsi="华文楷体" w:eastAsia="华文楷体" w:cs="华文楷体"/>
          <w:sz w:val="30"/>
          <w:szCs w:val="30"/>
          <w:lang w:val="en-US" w:eastAsia="zh-CN"/>
        </w:rPr>
        <w:t>09</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lang w:val="en-US" w:eastAsia="zh-CN"/>
        </w:rPr>
        <w:t>28</w:t>
      </w:r>
      <w:r>
        <w:rPr>
          <w:rFonts w:hint="eastAsia" w:ascii="华文楷体" w:hAnsi="华文楷体" w:eastAsia="华文楷体" w:cs="华文楷体"/>
          <w:sz w:val="30"/>
          <w:szCs w:val="30"/>
          <w:lang w:eastAsia="zh-CN"/>
        </w:rPr>
        <w:t xml:space="preserve"> 号），我会核定事业编制</w:t>
      </w:r>
      <w:r>
        <w:rPr>
          <w:rFonts w:hint="eastAsia" w:ascii="华文楷体" w:hAnsi="华文楷体" w:eastAsia="华文楷体" w:cs="华文楷体"/>
          <w:sz w:val="30"/>
          <w:szCs w:val="30"/>
          <w:lang w:val="en-US" w:eastAsia="zh-CN"/>
        </w:rPr>
        <w:t>5名，处级领导职数1名；根据</w:t>
      </w:r>
      <w:r>
        <w:rPr>
          <w:rFonts w:hint="eastAsia" w:ascii="华文楷体" w:hAnsi="华文楷体" w:eastAsia="华文楷体" w:cs="华文楷体"/>
          <w:sz w:val="30"/>
          <w:szCs w:val="30"/>
          <w:lang w:eastAsia="zh-CN"/>
        </w:rPr>
        <w:t>《甘肃省机构编制委员会办公室文件》（甘机编办通字[20</w:t>
      </w:r>
      <w:r>
        <w:rPr>
          <w:rFonts w:hint="eastAsia" w:ascii="华文楷体" w:hAnsi="华文楷体" w:eastAsia="华文楷体" w:cs="华文楷体"/>
          <w:sz w:val="30"/>
          <w:szCs w:val="30"/>
          <w:lang w:val="en-US" w:eastAsia="zh-CN"/>
        </w:rPr>
        <w:t>16</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lang w:val="en-US" w:eastAsia="zh-CN"/>
        </w:rPr>
        <w:t>62</w:t>
      </w:r>
      <w:r>
        <w:rPr>
          <w:rFonts w:hint="eastAsia" w:ascii="华文楷体" w:hAnsi="华文楷体" w:eastAsia="华文楷体" w:cs="华文楷体"/>
          <w:sz w:val="30"/>
          <w:szCs w:val="30"/>
          <w:lang w:eastAsia="zh-CN"/>
        </w:rPr>
        <w:t xml:space="preserve"> 号），增加划转事业编制</w:t>
      </w:r>
      <w:r>
        <w:rPr>
          <w:rFonts w:hint="eastAsia" w:ascii="华文楷体" w:hAnsi="华文楷体" w:eastAsia="华文楷体" w:cs="华文楷体"/>
          <w:sz w:val="30"/>
          <w:szCs w:val="30"/>
          <w:lang w:val="en-US" w:eastAsia="zh-CN"/>
        </w:rPr>
        <w:t>2名，核定事业编制核增为7名。2021年</w:t>
      </w:r>
      <w:r>
        <w:rPr>
          <w:rFonts w:hint="eastAsia" w:ascii="华文楷体" w:hAnsi="华文楷体" w:eastAsia="华文楷体" w:cs="华文楷体"/>
          <w:i w:val="0"/>
          <w:caps w:val="0"/>
          <w:color w:val="000000"/>
          <w:spacing w:val="0"/>
          <w:kern w:val="0"/>
          <w:sz w:val="30"/>
          <w:szCs w:val="30"/>
          <w:lang w:val="en-US" w:eastAsia="zh-CN" w:bidi="ar"/>
        </w:rPr>
        <w:t>年末我会实有在编人员5人。</w:t>
      </w:r>
    </w:p>
    <w:p>
      <w:pPr>
        <w:numPr>
          <w:ilvl w:val="0"/>
          <w:numId w:val="0"/>
        </w:numPr>
        <w:ind w:leftChars="0"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eastAsia="zh-CN"/>
        </w:rPr>
        <w:t>二、</w:t>
      </w:r>
      <w:r>
        <w:rPr>
          <w:rFonts w:hint="eastAsia" w:ascii="华文楷体" w:hAnsi="华文楷体" w:eastAsia="华文楷体" w:cs="华文楷体"/>
          <w:b/>
          <w:bCs/>
          <w:sz w:val="30"/>
          <w:szCs w:val="30"/>
        </w:rPr>
        <w:t>工作开展情况</w:t>
      </w:r>
      <w:r>
        <w:rPr>
          <w:rFonts w:hint="eastAsia" w:ascii="华文楷体" w:hAnsi="华文楷体" w:eastAsia="华文楷体" w:cs="华文楷体"/>
          <w:sz w:val="30"/>
          <w:szCs w:val="30"/>
        </w:rPr>
        <w:tab/>
      </w:r>
    </w:p>
    <w:p>
      <w:pPr>
        <w:numPr>
          <w:ilvl w:val="0"/>
          <w:numId w:val="0"/>
        </w:numPr>
        <w:ind w:leftChars="0" w:firstLine="600" w:firstLineChars="200"/>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val="en-US" w:eastAsia="zh-CN"/>
        </w:rPr>
        <w:t>2021年度我会</w:t>
      </w:r>
      <w:r>
        <w:rPr>
          <w:rFonts w:hint="eastAsia" w:ascii="华文楷体" w:hAnsi="华文楷体" w:eastAsia="华文楷体" w:cs="华文楷体"/>
          <w:sz w:val="30"/>
          <w:szCs w:val="30"/>
          <w:lang w:eastAsia="zh-CN"/>
        </w:rPr>
        <w:t>整体支出</w:t>
      </w:r>
      <w:r>
        <w:rPr>
          <w:rFonts w:hint="eastAsia" w:ascii="华文楷体" w:hAnsi="华文楷体" w:eastAsia="华文楷体" w:cs="华文楷体"/>
          <w:sz w:val="30"/>
          <w:szCs w:val="30"/>
          <w:lang w:val="en-US" w:eastAsia="zh-CN"/>
        </w:rPr>
        <w:t>144.02万元，其中基本支出72.02万元，项目支出72万元。</w:t>
      </w:r>
    </w:p>
    <w:p>
      <w:pPr>
        <w:numPr>
          <w:ilvl w:val="0"/>
          <w:numId w:val="0"/>
        </w:numPr>
        <w:ind w:leftChars="0" w:firstLine="600" w:firstLineChars="200"/>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纳入自评范围的项目</w:t>
      </w:r>
      <w:r>
        <w:rPr>
          <w:rFonts w:hint="eastAsia" w:ascii="华文楷体" w:hAnsi="华文楷体" w:eastAsia="华文楷体" w:cs="华文楷体"/>
          <w:sz w:val="30"/>
          <w:szCs w:val="30"/>
          <w:lang w:val="en-US" w:eastAsia="zh-CN"/>
        </w:rPr>
        <w:t>1个，为“基金会和理事会工作经费”项目，财政拨款项目资金72万元。</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 xml:space="preserve">（一）2021年，基金会党支部以习近平新时代中国特色社会主义思想为指引，认真贯彻党十九大及十九届历次全会精神和习近平总书记视察甘肃时的重要讲话精神，扎实开展党史学习教育活动，紧紧围绕“学党史、悟思想、办实事、开新局”的主题，深入学习习近平总书记在党史学习教育开展过程中的重要讲话精神和在庆祝中国共产党成立100周年大会上的重要讲话精神，牢固树立“四个意识”，始终坚定“四个自信”，坚决做到“两个维护”，以党支部标准化建设为目标，为基金会业务工作的顺利开展提供了有利的政治保障。 </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按照党支部建设标准化要求，严格落实“三会一课”和“第一议题”制度，积极开展“我为群众办实事”活动，其中临洮残疾人尹怀仁救助行动被省委党史学习教育领导小组办公室评为“我为群众办实事”典型事迹；积极推动省残联“三学五严查三谈一家访”工作，开展多样化的支部活动，全年共召开党员大会7次，组织学习交流、红色教育基地参观、爱国主义影片观影等主题党日活动12次，组织观看《一百堂党史课》、《扫黑除恶》系列警示片等， 不断提高基金会党支部战斗堡垒作用，激励党员干部发挥模范带头作用。</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严格落实“三重一大”制度和重大事项报告制度，全年共召开支委会17次，集体讨论研究党建工作开展情况及项目执行、资金支出事宜，坚持重大项目和重大资金使用向省残联分管领导汇报，并定期向理事会汇报，不断强化监事和理事的监督责任，严格项目实施和资金支出审核工作。</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严格落实“一岗双责”，将意识形态工作纳入支部学习，及时传达党中央、省委省政府及省残联关于意识形态工作的指示精神，定期在支部委员（扩大）会上对意识形态工作进行研究部署，全年共组织4次研讨交流活动，牢固树立意识形态宣传主阵地，工作开展中有效规避风险，财务和项目工作严格按照程序进行，严把文字关，认真落实信息发布审核制度，不断加强网络安全管理，全年未发生舆情事件。</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二）2021年，我会紧紧围绕巩固残疾人脱贫攻坚成果、助力乡村振兴建设工作主线，着力加强与中国残疾人福利基金会及天津、福建、四川、重庆等省市残疾人福利基金会的交流合作，积极争取鸿星尔克、深圳市欧蓓电子商务、甘肃创升源集团等爱心企业共同开展物资捐赠活动，总价值4900余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sz w:val="30"/>
          <w:szCs w:val="30"/>
          <w:lang w:eastAsia="zh-CN"/>
        </w:rPr>
      </w:pPr>
      <w:r>
        <w:rPr>
          <w:rFonts w:hint="eastAsia" w:ascii="华文楷体" w:hAnsi="华文楷体" w:eastAsia="华文楷体" w:cs="华文楷体"/>
          <w:i w:val="0"/>
          <w:caps w:val="0"/>
          <w:color w:val="auto"/>
          <w:spacing w:val="0"/>
          <w:kern w:val="0"/>
          <w:sz w:val="30"/>
          <w:szCs w:val="30"/>
          <w:lang w:val="en-US" w:eastAsia="zh-CN" w:bidi="ar"/>
        </w:rPr>
        <w:t>1.助听项目：中基会“瑞声达助听器捐赠”项目、“集善工程—（奥智·悠济）助听行动”项目、“集善工程-（澳门基金会）助听行动”和“从江专项帮扶计划”项目。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在张掖、金昌、武威、定西、甘南、秦安、瓜州等地实施“助听行动”，向困难家庭听障群众和听力残疾人捐赠奥智悠济和瑞声达等品牌助听器870台，价值4005.7万元，帮助他们克服听力障碍、融入社会生活；在张掖市甘州区和定西市临洮县新建2个基层听障服务机构，捐赠助听器234台，价值74.8万元，改善了我省基层听障康复条件，提高了基层康复服务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2.助困项目：中基会集善残疾儿童助养项目、集善温暖揽胜项目、安心托付项目、福建基金会“鸿星助力·衣路有爱”项目。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在定西、武威等地实施“助困行动”，集善残疾儿童助养项目2021年共投入资金277.6万元，通过对残疾儿童家庭发放种牛羊和温暖包等福祉项目，改善困难残疾儿童家庭的生活条件，减轻了他们的生活负担；为定西、武威等地残疾人托养机构捐赠价值14.8万元纸尿裤、护理垫等成人护理用品；为我省麻风病疗养院和张掖、天水、定西、甘南等地残疾人及省残联对口帮扶点会宁县丁家沟镇捐赠服装7251件，价值284.3万元，有效提高了残疾人的生活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sz w:val="30"/>
          <w:szCs w:val="30"/>
          <w:lang w:eastAsia="zh-CN"/>
        </w:rPr>
      </w:pPr>
      <w:r>
        <w:rPr>
          <w:rFonts w:hint="eastAsia" w:ascii="华文楷体" w:hAnsi="华文楷体" w:eastAsia="华文楷体" w:cs="华文楷体"/>
          <w:i w:val="0"/>
          <w:caps w:val="0"/>
          <w:color w:val="auto"/>
          <w:spacing w:val="0"/>
          <w:kern w:val="0"/>
          <w:sz w:val="30"/>
          <w:szCs w:val="30"/>
          <w:lang w:val="en-US" w:eastAsia="zh-CN" w:bidi="ar"/>
        </w:rPr>
        <w:t>3.在临洮脑病康复医院开展“集善扶困（贫）健康行·精神救助”试点项目，为精神疾病患者按照每人三个月的救助周期进行资助，现已执行3个月（第一批2021年6-8月），共投入资金36万元，用于缓解精神疾病家庭生活压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4.助学项目：甘肃创升源集团爱心捐赠项目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在临洮县开展“助学行动”，为当地残疾学生捐赠价值10万元的生活及学习用品，有效改善了当地残疾学生的生活和学习条件。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5.眼病项目：中基会集善扶贫健康行、三星爱之光项目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在临夏、定西等地实施“复明行动”，项目共投入资金205.5万元，为0-15岁的青少年眼病患者免费实施斜弱视、先天性白内障、青光眼、视网膜母细胞瘤等手术治疗，同时进行低视力康复训练，帮助一批困难家庭的青少年眼病患者摆脱病痛、重见光明，有效预防了残疾的发生，得到了项目执行地党委政府和受益人及其家属的肯定和好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548235" w:themeColor="accent6" w:themeShade="BF"/>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6.助行项目：中基会“2021年阳光伴我行儿童轮椅”项目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sz w:val="30"/>
          <w:szCs w:val="30"/>
          <w:lang w:eastAsia="zh-CN"/>
        </w:rPr>
      </w:pPr>
      <w:r>
        <w:rPr>
          <w:rFonts w:hint="eastAsia" w:ascii="华文楷体" w:hAnsi="华文楷体" w:eastAsia="华文楷体" w:cs="华文楷体"/>
          <w:i w:val="0"/>
          <w:caps w:val="0"/>
          <w:color w:val="auto"/>
          <w:spacing w:val="0"/>
          <w:kern w:val="0"/>
          <w:sz w:val="30"/>
          <w:szCs w:val="30"/>
          <w:lang w:val="en-US" w:eastAsia="zh-CN" w:bidi="ar"/>
        </w:rPr>
        <w:t>捐赠儿童轮椅565台给省康复中心、金昌市残联、武威市残联、兰州市城关区残联、兰州市安宁区残联、临洮县残联、定西市社会福利院、漳县康复中心、定西博爱康复医院、定西市康复辅具中心、渭源县康复中心、临夏市仁爱康复中心和临夏市天润康复辅具中心，价值62.8万元，</w:t>
      </w:r>
      <w:r>
        <w:rPr>
          <w:rFonts w:hint="eastAsia" w:ascii="华文楷体" w:hAnsi="华文楷体" w:eastAsia="华文楷体" w:cs="华文楷体"/>
          <w:i w:val="0"/>
          <w:iCs w:val="0"/>
          <w:color w:val="auto"/>
          <w:sz w:val="30"/>
          <w:szCs w:val="30"/>
          <w:lang w:val="en-US" w:eastAsia="zh-CN"/>
        </w:rPr>
        <w:t>帮助肢体残疾儿童解决了出行难、康复难的问题</w:t>
      </w:r>
      <w:r>
        <w:rPr>
          <w:rFonts w:hint="eastAsia" w:ascii="华文楷体" w:hAnsi="华文楷体" w:eastAsia="华文楷体" w:cs="华文楷体"/>
          <w:i w:val="0"/>
          <w:caps w:val="0"/>
          <w:color w:val="auto"/>
          <w:spacing w:val="0"/>
          <w:kern w:val="0"/>
          <w:sz w:val="30"/>
          <w:szCs w:val="30"/>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auto"/>
          <w:spacing w:val="0"/>
          <w:kern w:val="0"/>
          <w:sz w:val="30"/>
          <w:szCs w:val="30"/>
          <w:lang w:val="en-US" w:eastAsia="zh-CN" w:bidi="ar"/>
        </w:rPr>
      </w:pPr>
      <w:r>
        <w:rPr>
          <w:rFonts w:hint="eastAsia" w:ascii="华文楷体" w:hAnsi="华文楷体" w:eastAsia="华文楷体" w:cs="华文楷体"/>
          <w:i w:val="0"/>
          <w:caps w:val="0"/>
          <w:color w:val="auto"/>
          <w:spacing w:val="0"/>
          <w:kern w:val="0"/>
          <w:sz w:val="30"/>
          <w:szCs w:val="30"/>
          <w:lang w:val="en-US" w:eastAsia="zh-CN" w:bidi="ar"/>
        </w:rPr>
        <w:t>7.实施“临时帮扶”项目。2021年初疫情反弹，为保障基层残疾人服务机构正常运转，帮助残疾人抵御新冠肺炎，我会协调甘肃众友医药、兰州爱尔眼科和兰州手足外科医院等单位为基层残疾人康复和托养机构捐赠口罩、手消毒凝胶等防疫物资共计29072件，价值6.2万元，有效缓解了基层残疾人服务机构和残疾人的防疫压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caps w:val="0"/>
          <w:color w:val="auto"/>
          <w:spacing w:val="0"/>
          <w:kern w:val="0"/>
          <w:sz w:val="30"/>
          <w:szCs w:val="30"/>
          <w:lang w:val="en-US" w:eastAsia="zh-CN" w:bidi="ar"/>
        </w:rPr>
        <w:t>8.实施“紧急救助”项目。为临洮县一户多残家庭中7岁开始身患坏疽症的尹怀仁实施了紧急救助。鉴于其家庭（五人四残、极易返贫）和本人（感染14年未治疗、有患败血症危及生命风险）的特殊性，我会将尹怀仁救助行动纳入“我为群众办实事”实践活动重点项目，组织省级专家实施手术并协调医院减免有关费用，同时协调基层残疾人康复机构对其进行假肢适配及康复训练。目前，尹怀仁已完成假肢安装，并接受了系统的行走训练和文化教育，最终实现正常行走、回归社会。该项目的实施受到了省委党史学习教育领导小组办公室和省残联党组的高度关注和重视，被省委党史学习教育领导小组办公室评为“我为群众办实事”典型事迹。</w:t>
      </w:r>
    </w:p>
    <w:p>
      <w:pPr>
        <w:numPr>
          <w:ilvl w:val="0"/>
          <w:numId w:val="0"/>
        </w:numPr>
        <w:ind w:leftChars="0"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eastAsia="zh-CN"/>
        </w:rPr>
        <w:t>三、</w:t>
      </w:r>
      <w:r>
        <w:rPr>
          <w:rFonts w:hint="eastAsia" w:ascii="华文楷体" w:hAnsi="华文楷体" w:eastAsia="华文楷体" w:cs="华文楷体"/>
          <w:b/>
          <w:bCs/>
          <w:sz w:val="30"/>
          <w:szCs w:val="30"/>
        </w:rPr>
        <w:t>部门整体支出绩效自评情况分析</w:t>
      </w:r>
      <w:r>
        <w:rPr>
          <w:rFonts w:hint="eastAsia" w:ascii="华文楷体" w:hAnsi="华文楷体" w:eastAsia="华文楷体" w:cs="华文楷体"/>
          <w:sz w:val="30"/>
          <w:szCs w:val="30"/>
        </w:rPr>
        <w:tab/>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252" w:lineRule="atLeast"/>
        <w:ind w:left="0" w:leftChars="0" w:right="0" w:rightChars="0" w:firstLine="480"/>
        <w:jc w:val="left"/>
        <w:textAlignment w:val="auto"/>
        <w:outlineLvl w:val="9"/>
        <w:rPr>
          <w:rFonts w:hint="eastAsia" w:ascii="华文楷体" w:hAnsi="华文楷体" w:eastAsia="华文楷体" w:cs="华文楷体"/>
          <w:b/>
          <w:bCs/>
          <w:i w:val="0"/>
          <w:caps w:val="0"/>
          <w:color w:val="000000"/>
          <w:spacing w:val="0"/>
          <w:kern w:val="0"/>
          <w:sz w:val="30"/>
          <w:szCs w:val="30"/>
          <w:lang w:val="en-US" w:eastAsia="zh-CN" w:bidi="ar"/>
        </w:rPr>
      </w:pPr>
      <w:r>
        <w:rPr>
          <w:rFonts w:hint="eastAsia" w:ascii="华文楷体" w:hAnsi="华文楷体" w:eastAsia="华文楷体" w:cs="华文楷体"/>
          <w:b/>
          <w:bCs/>
          <w:i w:val="0"/>
          <w:caps w:val="0"/>
          <w:color w:val="000000"/>
          <w:spacing w:val="0"/>
          <w:kern w:val="0"/>
          <w:sz w:val="30"/>
          <w:szCs w:val="30"/>
          <w:lang w:val="en-US" w:eastAsia="zh-CN" w:bidi="ar"/>
        </w:rPr>
        <w:t>部门决算情况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52" w:lineRule="atLeast"/>
        <w:ind w:right="0" w:rightChars="0" w:firstLine="600" w:firstLineChars="200"/>
        <w:jc w:val="left"/>
        <w:textAlignment w:val="auto"/>
        <w:outlineLvl w:val="9"/>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1、预算安排情况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left"/>
        <w:textAlignment w:val="auto"/>
        <w:outlineLvl w:val="9"/>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2021年一般公共预算财政拨款收入144.02万元</w:t>
      </w:r>
      <w:r>
        <w:rPr>
          <w:rFonts w:hint="eastAsia" w:ascii="华文楷体" w:hAnsi="华文楷体" w:eastAsia="华文楷体" w:cs="华文楷体"/>
          <w:sz w:val="30"/>
          <w:szCs w:val="30"/>
        </w:rPr>
        <w:t>。</w:t>
      </w:r>
      <w:r>
        <w:rPr>
          <w:rFonts w:hint="eastAsia" w:ascii="华文楷体" w:hAnsi="华文楷体" w:eastAsia="华文楷体" w:cs="华文楷体"/>
          <w:i w:val="0"/>
          <w:caps w:val="0"/>
          <w:color w:val="000000"/>
          <w:spacing w:val="0"/>
          <w:kern w:val="0"/>
          <w:sz w:val="30"/>
          <w:szCs w:val="30"/>
          <w:lang w:val="en-US" w:eastAsia="zh-CN" w:bidi="ar"/>
        </w:rPr>
        <w:t>其中，基本支出预算72.02万元，项目支出预算72万元。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left"/>
        <w:textAlignment w:val="auto"/>
        <w:outlineLvl w:val="9"/>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2、预算执行情况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left"/>
        <w:textAlignment w:val="auto"/>
        <w:outlineLvl w:val="9"/>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2021年财政拨款支出144.02万元，支出与预算收入无差异。其中，按支出功能分类，社会保障就业支出135.8万元，占比94.29%，卫生健康支出3.96万元，占比2.75%，住房保障支出4.26万元，占比2.96%；按支出性质分类：人员经费支出66.48万元，比46.16%，公用经费支出5.54万元，占比3.85%，项目支出72万元，占比49.99%；按经济分类：工资福利支出66.48万元，占比46.16%，商品和服务支出77.54万元，占比53.84%。“三公”经费支出情况：公车运行维护费0.66万元，公务接待费0.04万元，支出与预算相等，无差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left"/>
        <w:textAlignment w:val="auto"/>
        <w:outlineLvl w:val="9"/>
        <w:rPr>
          <w:rFonts w:hint="eastAsia" w:ascii="华文楷体" w:hAnsi="华文楷体" w:eastAsia="华文楷体" w:cs="华文楷体"/>
          <w:i w:val="0"/>
          <w:caps w:val="0"/>
          <w:color w:val="000000"/>
          <w:spacing w:val="0"/>
          <w:kern w:val="0"/>
          <w:sz w:val="30"/>
          <w:szCs w:val="30"/>
          <w:lang w:val="en-US" w:eastAsia="zh-CN" w:bidi="ar"/>
        </w:rPr>
      </w:pPr>
      <w:r>
        <w:rPr>
          <w:rFonts w:hint="eastAsia" w:ascii="华文楷体" w:hAnsi="华文楷体" w:eastAsia="华文楷体" w:cs="华文楷体"/>
          <w:i w:val="0"/>
          <w:caps w:val="0"/>
          <w:color w:val="000000"/>
          <w:spacing w:val="0"/>
          <w:kern w:val="0"/>
          <w:sz w:val="30"/>
          <w:szCs w:val="30"/>
          <w:lang w:val="en-US" w:eastAsia="zh-CN" w:bidi="ar"/>
        </w:rPr>
        <w:t>2021年收入和支出整体均为144.02万元。基本支出72.02万元，其中人员经费66.48万元，公用经费5.54万元；项目支出72万元，主要用于办公费、物业费、取暖费、邮电费、网站无障碍建设费、维修费、实施项目期间下乡组织调研及检查评估、实施项目聘用人员工资、捐赠物资的仓储及运输发放等支出。</w:t>
      </w:r>
    </w:p>
    <w:p>
      <w:pPr>
        <w:numPr>
          <w:ilvl w:val="0"/>
          <w:numId w:val="2"/>
        </w:numPr>
        <w:ind w:left="0" w:leftChars="0" w:firstLine="480" w:firstLineChars="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lang w:eastAsia="zh-CN"/>
        </w:rPr>
        <w:t>总体</w:t>
      </w:r>
      <w:r>
        <w:rPr>
          <w:rFonts w:hint="eastAsia" w:ascii="华文楷体" w:hAnsi="华文楷体" w:eastAsia="华文楷体" w:cs="华文楷体"/>
          <w:b/>
          <w:bCs/>
          <w:sz w:val="30"/>
          <w:szCs w:val="30"/>
        </w:rPr>
        <w:t>绩效目标完成情况分析</w:t>
      </w:r>
    </w:p>
    <w:p>
      <w:pPr>
        <w:numPr>
          <w:ilvl w:val="0"/>
          <w:numId w:val="0"/>
        </w:numPr>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2021年，我会以习近平新时代中国特色社会主义思想为指引，认真贯彻党</w:t>
      </w:r>
      <w:r>
        <w:rPr>
          <w:rFonts w:hint="eastAsia" w:ascii="华文楷体" w:hAnsi="华文楷体" w:eastAsia="华文楷体" w:cs="华文楷体"/>
          <w:sz w:val="30"/>
          <w:szCs w:val="30"/>
          <w:lang w:eastAsia="zh-CN"/>
        </w:rPr>
        <w:t>的</w:t>
      </w:r>
      <w:r>
        <w:rPr>
          <w:rFonts w:hint="eastAsia" w:ascii="华文楷体" w:hAnsi="华文楷体" w:eastAsia="华文楷体" w:cs="华文楷体"/>
          <w:sz w:val="30"/>
          <w:szCs w:val="30"/>
        </w:rPr>
        <w:t>十九大及十九届二中、三中、四中、五中、六中全会精神和习近平总书记视察甘肃时的重要讲话精神，扎实开展党史学习教育活动，有序推进支部各项活动开展。牢固树立“四个意识”，始终坚定“四个自信”，坚决做到“两个维护”，紧紧围绕全省“巩固脱贫攻坚成果、助力乡村振兴建设”总体目标和全省残疾人重点工作，积极开展了扶助残疾人的康复、扶贫、助听、助困、助学等公益项目，取得了显著成效，帮助一大批残疾人和残疾儿童改善了生活、学习和身体状况，提高了生活质量，受到中国残疾人福利基金会、省残联、捐赠企业和受助残疾人及其家属的一致好评。</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2021年度我会投入财政拨款144.02万元，按照预算要求严格合理控制成本，妥善完成本年度工作。主要实施13项助残公益项目，获得中基会和企业单位捐赠支出4900余万元，</w:t>
      </w:r>
      <w:r>
        <w:rPr>
          <w:rFonts w:hint="eastAsia" w:ascii="华文楷体" w:hAnsi="华文楷体" w:eastAsia="华文楷体" w:cs="华文楷体"/>
          <w:i w:val="0"/>
          <w:iCs w:val="0"/>
          <w:caps w:val="0"/>
          <w:color w:val="auto"/>
          <w:spacing w:val="0"/>
          <w:kern w:val="0"/>
          <w:sz w:val="30"/>
          <w:szCs w:val="30"/>
          <w:lang w:val="en-US" w:eastAsia="zh-CN" w:bidi="ar"/>
        </w:rPr>
        <w:t>捐赠物资涉及生活日用品、食品、衣物、残疾人辅助器具、医疗救助资金和残疾人家庭发展扶持物资等；财务管理方面，按照财政要求合理控制三公经费，规范使用资金，严格控制资产配置；党建工作方面，严格落实“三会一课”制度，推动学习常态化发展，深入开展党史学习教育，紧紧围绕“学党史、悟思想、办实事、开新局”的主题，开展党的政治理论学习以及党章、党规、党纪、条例和慈善法、基金会业务工作知识的学习，发挥党组织战斗堡垒作用，加强组织建设，充分发挥党员先锋模范作用，积极开展资金募集和公益项目实施工作，让更多的残疾人享受到项目的福祉。</w:t>
      </w:r>
    </w:p>
    <w:p>
      <w:pPr>
        <w:numPr>
          <w:ilvl w:val="0"/>
          <w:numId w:val="0"/>
        </w:numPr>
        <w:ind w:firstLine="601" w:firstLineChars="200"/>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（三）各项指标完成情况分析</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1、部门管理指标</w:t>
      </w:r>
    </w:p>
    <w:p>
      <w:pPr>
        <w:numPr>
          <w:ilvl w:val="0"/>
          <w:numId w:val="3"/>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资金投入指标</w:t>
      </w:r>
    </w:p>
    <w:p>
      <w:pPr>
        <w:numPr>
          <w:ilvl w:val="0"/>
          <w:numId w:val="0"/>
        </w:numP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基本支出预算执行率：全年财政预算72.02万元，全年基本支出金额72.02万元，预算执行率100%。 </w:t>
      </w:r>
    </w:p>
    <w:p>
      <w:pPr>
        <w:numPr>
          <w:ilvl w:val="0"/>
          <w:numId w:val="0"/>
        </w:numPr>
        <w:ind w:left="0" w:leftChars="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项目支出预算执行率：全年财政预算72万元，全年项目支出金额72万元，预算执行率100%。</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“三公经费”控制率：全年</w:t>
      </w:r>
      <w:r>
        <w:rPr>
          <w:rFonts w:hint="eastAsia" w:ascii="华文楷体" w:hAnsi="华文楷体" w:eastAsia="华文楷体" w:cs="华文楷体"/>
          <w:i w:val="0"/>
          <w:caps w:val="0"/>
          <w:color w:val="000000"/>
          <w:spacing w:val="0"/>
          <w:kern w:val="0"/>
          <w:sz w:val="30"/>
          <w:szCs w:val="30"/>
          <w:lang w:val="en-US" w:eastAsia="zh-CN" w:bidi="ar"/>
        </w:rPr>
        <w:t>公车运行维护费实际支出0.66万元，公务接待费实际支出0.04万元，支出与预算相等，较上年减少4.29%。</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结转结余变功率：2021年我会无结转结余资金，变动率为0。</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（2）财务管理指标</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财务管理制度健全性：我会认真执行民间非盈利组织会计制度，同时依据《甘肃省残联财务管理制度》进行财务管理，制度内容完备，具备可操作性。</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资金使用规范性：通过审阅财务资料，我会资金收入合法合规，非财政拨款收入为捐赠项目收入。资金使用符合国家财经法规和财务管理制度以及有关专项资金管理办法的规定，预算资金的拨付有完整的审批程序，不存在截留、挤占、挪用、虚列支出等情况。</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（3）采购管理</w:t>
      </w:r>
    </w:p>
    <w:p>
      <w:pPr>
        <w:numPr>
          <w:ilvl w:val="0"/>
          <w:numId w:val="0"/>
        </w:numP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我会执行项目所需捐赠设备，均为中国残疾人福利基金会指定供应商，采购合同内容明确，符合规定，采购质量合格。</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（4）资产管理</w:t>
      </w:r>
    </w:p>
    <w:p>
      <w:pPr>
        <w:numPr>
          <w:ilvl w:val="0"/>
          <w:numId w:val="0"/>
        </w:numP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截止2021年12月31日，我会事业单位国有资产380.35万元，其中，流动资产占比96.16%，主要为我会银行账户中的原始资本金；固定资产占比2.19%，主要为办公通用设备；无形资产占比1.65%，主要为信息网络及软件；无出租出借资产，无房屋、在建工程等大型资产。我会按照《事业单位国有资产管理暂行办法》（财政部令第36号）对资产进行管理。严格控制资产配置数量，做到资产价值利用最大化，固定资产成新率为5.53%。</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（5）人员管理</w:t>
      </w:r>
    </w:p>
    <w:p>
      <w:pPr>
        <w:numPr>
          <w:ilvl w:val="0"/>
          <w:numId w:val="0"/>
        </w:numPr>
        <w:ind w:firstLine="6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根据《甘肃省机构编制委员会办公室文件》（甘机编办通字[2016]62 号），我会核定事业编制7名，2021年年末我会实有在编人员5人。</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（6）重点工作管理</w:t>
      </w:r>
    </w:p>
    <w:p>
      <w:pPr>
        <w:numPr>
          <w:ilvl w:val="0"/>
          <w:numId w:val="0"/>
        </w:numPr>
        <w:ind w:firstLine="6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我会根据《甘肃省残疾人福利基金会管理制度》规范管理各项重点工作，对财务管理、项目管理、信息管理等方面均制定了详细规范。</w:t>
      </w:r>
    </w:p>
    <w:p>
      <w:pPr>
        <w:numPr>
          <w:ilvl w:val="0"/>
          <w:numId w:val="0"/>
        </w:numPr>
        <w:ind w:left="600" w:leftChars="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sz w:val="30"/>
          <w:szCs w:val="30"/>
          <w:lang w:val="en-US" w:eastAsia="zh-CN"/>
        </w:rPr>
        <w:t>2、履职效果指标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（1）项目实施覆盖率</w:t>
      </w:r>
    </w:p>
    <w:p>
      <w:pPr>
        <w:numPr>
          <w:ilvl w:val="0"/>
          <w:numId w:val="0"/>
        </w:numPr>
        <w:ind w:left="0" w:leftChars="0"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2021年我会实施的项目捐赠物资发放合计覆盖全省12个地级市和2个自治州，覆盖率达到100%。</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（2）理事会工作成果率</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i w:val="0"/>
          <w:iCs w:val="0"/>
          <w:caps w:val="0"/>
          <w:color w:val="auto"/>
          <w:spacing w:val="0"/>
          <w:kern w:val="0"/>
          <w:sz w:val="30"/>
          <w:szCs w:val="30"/>
          <w:lang w:val="en-US" w:eastAsia="zh-CN" w:bidi="ar"/>
        </w:rPr>
        <w:t>按照省民政厅社会组织管理局的要求和《省基金会章程》规定，2021年我会召开2次理事会议，研究安排我会2021年度工作任务和2022年工作计划，及2021年度实施的主要公益项目，达成年度指标值。</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（3）服务对象满意度和社会影响</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2021年我会积极开展扶助残疾人的康复、扶贫、助听、助困、助学等公益项目，取得了显著成效，帮助一大批残疾人和残疾儿童改善了生活、学习和身体状况，提高了生活质量，受到中国残疾人福利基金会、省残联、捐赠企业和受助残疾人及其家属的一致好评。</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3、能力建设指标</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（1）长效管理和人力资源建设</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我会定期组织全体党员干部开展学习和交流活动，依托每周支部学习日开展党的政治理论学习以及党章、党规、党纪、条例和慈善法、基金会业务工作知识的学习，加强组织建设，充分发挥党员先锋模范作用，积极开展资金募集和公益项目实施工作。</w:t>
      </w:r>
    </w:p>
    <w:p>
      <w:pPr>
        <w:numPr>
          <w:ilvl w:val="0"/>
          <w:numId w:val="0"/>
        </w:numPr>
        <w:ind w:firstLine="600" w:firstLineChars="20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（2）档案管理</w:t>
      </w:r>
    </w:p>
    <w:p>
      <w:pPr>
        <w:numPr>
          <w:ilvl w:val="0"/>
          <w:numId w:val="0"/>
        </w:numP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为规范档案管理工作，我会根据《中华人民共和国档案法》和《甘肃省档案条例》的规定，制定了详尽的档案管理制度，包括档案分类、保管期限、借阅及移交销毁等事项的要求及流程，管理规范。</w:t>
      </w:r>
    </w:p>
    <w:p>
      <w:pPr>
        <w:numPr>
          <w:ilvl w:val="0"/>
          <w:numId w:val="0"/>
        </w:numPr>
        <w:ind w:firstLine="600" w:firstLineChars="200"/>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四、</w:t>
      </w:r>
      <w:r>
        <w:rPr>
          <w:rFonts w:hint="eastAsia" w:ascii="华文楷体" w:hAnsi="华文楷体" w:eastAsia="华文楷体" w:cs="华文楷体"/>
          <w:b/>
          <w:bCs/>
          <w:sz w:val="30"/>
          <w:szCs w:val="30"/>
          <w:lang w:eastAsia="zh-CN"/>
        </w:rPr>
        <w:t>部门预算项目支出绩效自评情况分析</w:t>
      </w:r>
    </w:p>
    <w:p>
      <w:pPr>
        <w:numPr>
          <w:ilvl w:val="0"/>
          <w:numId w:val="0"/>
        </w:numPr>
        <w:ind w:leftChars="0"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lang w:val="en-US" w:eastAsia="zh-CN"/>
        </w:rPr>
        <w:t>2021年，</w:t>
      </w:r>
      <w:r>
        <w:rPr>
          <w:rFonts w:hint="eastAsia" w:ascii="华文楷体" w:hAnsi="华文楷体" w:eastAsia="华文楷体" w:cs="华文楷体"/>
          <w:sz w:val="30"/>
          <w:szCs w:val="30"/>
          <w:lang w:eastAsia="zh-CN"/>
        </w:rPr>
        <w:t>我会</w:t>
      </w:r>
      <w:r>
        <w:rPr>
          <w:rFonts w:hint="eastAsia" w:ascii="华文楷体" w:hAnsi="华文楷体" w:eastAsia="华文楷体" w:cs="华文楷体"/>
          <w:sz w:val="30"/>
          <w:szCs w:val="30"/>
        </w:rPr>
        <w:t>预算</w:t>
      </w:r>
      <w:r>
        <w:rPr>
          <w:rFonts w:hint="eastAsia" w:ascii="华文楷体" w:hAnsi="华文楷体" w:eastAsia="华文楷体" w:cs="华文楷体"/>
          <w:sz w:val="30"/>
          <w:szCs w:val="30"/>
          <w:lang w:eastAsia="zh-CN"/>
        </w:rPr>
        <w:t>项目</w:t>
      </w:r>
      <w:r>
        <w:rPr>
          <w:rFonts w:hint="eastAsia" w:ascii="华文楷体" w:hAnsi="华文楷体" w:eastAsia="华文楷体" w:cs="华文楷体"/>
          <w:sz w:val="30"/>
          <w:szCs w:val="30"/>
          <w:lang w:val="en-US" w:eastAsia="zh-CN"/>
        </w:rPr>
        <w:t>1</w:t>
      </w:r>
      <w:r>
        <w:rPr>
          <w:rFonts w:hint="eastAsia" w:ascii="华文楷体" w:hAnsi="华文楷体" w:eastAsia="华文楷体" w:cs="华文楷体"/>
          <w:sz w:val="30"/>
          <w:szCs w:val="30"/>
        </w:rPr>
        <w:t>个，财政拨款</w:t>
      </w:r>
      <w:r>
        <w:rPr>
          <w:rFonts w:hint="eastAsia" w:ascii="华文楷体" w:hAnsi="华文楷体" w:eastAsia="华文楷体" w:cs="华文楷体"/>
          <w:sz w:val="30"/>
          <w:szCs w:val="30"/>
          <w:lang w:val="en-US" w:eastAsia="zh-CN"/>
        </w:rPr>
        <w:t>72</w:t>
      </w:r>
      <w:r>
        <w:rPr>
          <w:rFonts w:hint="eastAsia" w:ascii="华文楷体" w:hAnsi="华文楷体" w:eastAsia="华文楷体" w:cs="华文楷体"/>
          <w:sz w:val="30"/>
          <w:szCs w:val="30"/>
        </w:rPr>
        <w:t>万元，全年支出</w:t>
      </w:r>
      <w:r>
        <w:rPr>
          <w:rFonts w:hint="eastAsia" w:ascii="华文楷体" w:hAnsi="华文楷体" w:eastAsia="华文楷体" w:cs="华文楷体"/>
          <w:sz w:val="30"/>
          <w:szCs w:val="30"/>
          <w:lang w:val="en-US" w:eastAsia="zh-CN"/>
        </w:rPr>
        <w:t>72万</w:t>
      </w:r>
      <w:r>
        <w:rPr>
          <w:rFonts w:hint="eastAsia" w:ascii="华文楷体" w:hAnsi="华文楷体" w:eastAsia="华文楷体" w:cs="华文楷体"/>
          <w:sz w:val="30"/>
          <w:szCs w:val="30"/>
        </w:rPr>
        <w:t>元，执行率</w:t>
      </w:r>
      <w:r>
        <w:rPr>
          <w:rFonts w:hint="eastAsia" w:ascii="华文楷体" w:hAnsi="华文楷体" w:eastAsia="华文楷体" w:cs="华文楷体"/>
          <w:sz w:val="30"/>
          <w:szCs w:val="30"/>
          <w:lang w:val="en-US" w:eastAsia="zh-CN"/>
        </w:rPr>
        <w:t>100</w:t>
      </w:r>
      <w:r>
        <w:rPr>
          <w:rFonts w:hint="eastAsia" w:ascii="华文楷体" w:hAnsi="华文楷体" w:eastAsia="华文楷体" w:cs="华文楷体"/>
          <w:sz w:val="30"/>
          <w:szCs w:val="30"/>
        </w:rPr>
        <w:t>%。通过自评，项目结果为“优”。项目自评情况分析如下：</w:t>
      </w:r>
    </w:p>
    <w:p>
      <w:pPr>
        <w:numPr>
          <w:ilvl w:val="0"/>
          <w:numId w:val="4"/>
        </w:numPr>
        <w:ind w:firstLine="601" w:firstLineChars="200"/>
        <w:rPr>
          <w:rFonts w:hint="eastAsia" w:ascii="华文楷体" w:hAnsi="华文楷体" w:eastAsia="华文楷体" w:cs="华文楷体"/>
          <w:b/>
          <w:bCs/>
          <w:i w:val="0"/>
          <w:iCs w:val="0"/>
          <w:color w:val="auto"/>
          <w:sz w:val="30"/>
          <w:szCs w:val="30"/>
          <w:lang w:val="en-US" w:eastAsia="zh-CN"/>
        </w:rPr>
      </w:pPr>
      <w:r>
        <w:rPr>
          <w:rFonts w:hint="eastAsia" w:ascii="华文楷体" w:hAnsi="华文楷体" w:eastAsia="华文楷体" w:cs="华文楷体"/>
          <w:b/>
          <w:bCs/>
          <w:i w:val="0"/>
          <w:iCs w:val="0"/>
          <w:caps w:val="0"/>
          <w:color w:val="auto"/>
          <w:spacing w:val="0"/>
          <w:kern w:val="0"/>
          <w:sz w:val="30"/>
          <w:szCs w:val="30"/>
          <w:lang w:val="en-US" w:eastAsia="zh-CN" w:bidi="ar"/>
        </w:rPr>
        <w:t>总体绩效目标完成情况分析。</w:t>
      </w:r>
    </w:p>
    <w:p>
      <w:pPr>
        <w:numPr>
          <w:ilvl w:val="0"/>
          <w:numId w:val="0"/>
        </w:numPr>
        <w:ind w:firstLine="600" w:firstLineChars="200"/>
        <w:rPr>
          <w:rFonts w:hint="eastAsia" w:ascii="华文楷体" w:hAnsi="华文楷体" w:eastAsia="华文楷体" w:cs="华文楷体"/>
          <w:i w:val="0"/>
          <w:iCs w:val="0"/>
          <w:color w:val="auto"/>
          <w:sz w:val="30"/>
          <w:szCs w:val="30"/>
          <w:lang w:val="en-US" w:eastAsia="zh-CN"/>
        </w:rPr>
      </w:pPr>
      <w:r>
        <w:rPr>
          <w:rFonts w:hint="eastAsia" w:ascii="华文楷体" w:hAnsi="华文楷体" w:eastAsia="华文楷体" w:cs="华文楷体"/>
          <w:i w:val="0"/>
          <w:iCs w:val="0"/>
          <w:color w:val="auto"/>
          <w:sz w:val="30"/>
          <w:szCs w:val="30"/>
          <w:lang w:val="en-US" w:eastAsia="zh-CN"/>
        </w:rPr>
        <w:t>2021年我会主要实施了集善残疾儿童助养项目、集善扶贫健康行眼病项目、防疫物资捐赠项目、集善扶贫健康行精神救助项目、集善温暖揽胜助残项目、瑞声达助听器捐赠项目、江西悦迪助听器捐赠项目、奥智悠济助听行动项目、澳门基金会助听行动项目、鸿星助力衣路有爱项目、阳光伴我行儿童轮椅项目等十几项项目，开展资助残疾人康复、扶贫、教育、就业和文化生活等公益活动，帮助残疾人改善生活水平和身体状况，提高生活质量。</w:t>
      </w:r>
    </w:p>
    <w:p>
      <w:pPr>
        <w:numPr>
          <w:ilvl w:val="0"/>
          <w:numId w:val="0"/>
        </w:numPr>
        <w:ind w:firstLine="600" w:firstLineChars="200"/>
        <w:rPr>
          <w:rFonts w:hint="eastAsia" w:ascii="华文楷体" w:hAnsi="华文楷体" w:eastAsia="华文楷体" w:cs="华文楷体"/>
          <w:i w:val="0"/>
          <w:iCs w:val="0"/>
          <w:color w:val="auto"/>
          <w:sz w:val="30"/>
          <w:szCs w:val="30"/>
          <w:lang w:eastAsia="zh-CN"/>
        </w:rPr>
      </w:pPr>
      <w:r>
        <w:rPr>
          <w:rFonts w:hint="eastAsia" w:ascii="华文楷体" w:hAnsi="华文楷体" w:eastAsia="华文楷体" w:cs="华文楷体"/>
          <w:i w:val="0"/>
          <w:iCs w:val="0"/>
          <w:color w:val="auto"/>
          <w:sz w:val="30"/>
          <w:szCs w:val="30"/>
          <w:lang w:val="en-US" w:eastAsia="zh-CN"/>
        </w:rPr>
        <w:t>财政拨款的项目经费72万元，</w:t>
      </w:r>
      <w:r>
        <w:rPr>
          <w:rFonts w:hint="eastAsia" w:ascii="华文楷体" w:hAnsi="华文楷体" w:eastAsia="华文楷体" w:cs="华文楷体"/>
          <w:i w:val="0"/>
          <w:caps w:val="0"/>
          <w:color w:val="000000"/>
          <w:spacing w:val="0"/>
          <w:kern w:val="0"/>
          <w:sz w:val="30"/>
          <w:szCs w:val="30"/>
          <w:lang w:val="en-US" w:eastAsia="zh-CN" w:bidi="ar"/>
        </w:rPr>
        <w:t>主要用于办公费、物业费、取暖费、邮电费、网站无障碍建设费、维修费、实施项目期间下乡组织调研及检查评估等工作经费、捐赠物资的仓储物流等支出。</w:t>
      </w:r>
    </w:p>
    <w:p>
      <w:pPr>
        <w:numPr>
          <w:ilvl w:val="0"/>
          <w:numId w:val="0"/>
        </w:numPr>
        <w:ind w:firstLine="601" w:firstLineChars="200"/>
        <w:rPr>
          <w:rFonts w:hint="eastAsia" w:ascii="华文楷体" w:hAnsi="华文楷体" w:eastAsia="华文楷体" w:cs="华文楷体"/>
          <w:b/>
          <w:bCs/>
          <w:i w:val="0"/>
          <w:iCs w:val="0"/>
          <w:caps w:val="0"/>
          <w:color w:val="auto"/>
          <w:spacing w:val="0"/>
          <w:kern w:val="0"/>
          <w:sz w:val="30"/>
          <w:szCs w:val="30"/>
          <w:lang w:val="en-US" w:eastAsia="zh-CN" w:bidi="ar"/>
        </w:rPr>
      </w:pPr>
      <w:r>
        <w:rPr>
          <w:rFonts w:hint="eastAsia" w:ascii="华文楷体" w:hAnsi="华文楷体" w:eastAsia="华文楷体" w:cs="华文楷体"/>
          <w:b/>
          <w:bCs/>
          <w:sz w:val="30"/>
          <w:szCs w:val="30"/>
          <w:lang w:val="en-US" w:eastAsia="zh-CN"/>
        </w:rPr>
        <w:t>（二）各项指标完成情况分析</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1、产出指标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（1）数量指标：捐赠项目数</w:t>
      </w:r>
    </w:p>
    <w:p>
      <w:pPr>
        <w:numPr>
          <w:ilvl w:val="0"/>
          <w:numId w:val="0"/>
        </w:numPr>
        <w:ind w:left="0" w:leftChars="0"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2021年捐赠项目数年度指标值为≧10项，实际执行各类公益捐赠项目共计13项，符合年度指标要求。</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（2）质量指标：捐赠项目资质审查符合率</w:t>
      </w:r>
    </w:p>
    <w:p>
      <w:pPr>
        <w:numPr>
          <w:ilvl w:val="0"/>
          <w:numId w:val="0"/>
        </w:numPr>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 xml:space="preserve">    我会实施的捐赠项目符合《基金会管理条例》（国务院令第400号）的规定，接受和发放捐赠物资均按规定流程执行，具备严格完善的项目管理制度和专业的项目管理人员，确保在项目实施、监督和后续管理等环节均符合审查要求。</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（3）时效指标：捐赠及时率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我会严格按照中基会的项目协议计划完成工作，积极与项目合作单位沟通落实捐赠物资的接收与发放，争取在最短的时间内将捐助物资发放到受助群众手中，并根据项目执行情况及时拨付捐赠资金。</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（4）成本指标：成本控制率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2021年我会公益事业支出4994.47万元，管理费用143.23万元，管理费用占比2.87%，符合成本控制指标。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2、效益指标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（1）社会效益指标：受助残疾人生活保障、政策知晓率</w:t>
      </w:r>
    </w:p>
    <w:p>
      <w:pPr>
        <w:numPr>
          <w:ilvl w:val="0"/>
          <w:numId w:val="0"/>
        </w:numPr>
        <w:ind w:left="0" w:leftChars="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 xml:space="preserve">    我会通过实施一系列康复、助听、助行、助困、助学和临时帮扶等项目，帮助一大批残疾人和残疾儿童改善了生活、学习和身体状况，帮助残疾困难家庭缓解生活压力，提高生活质量。</w:t>
      </w:r>
    </w:p>
    <w:p>
      <w:pPr>
        <w:numPr>
          <w:ilvl w:val="0"/>
          <w:numId w:val="0"/>
        </w:numPr>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 xml:space="preserve">    为提高社会知晓度，宣传公益项目执行力度，帮助斜视人群、色弱人群、近视、老年等人群方便浏览网站，按照中国残疾人福利基金会要求，我会信息宣传部对网站进行了无障碍建设改造，优化了网站代码、提供可以替代鼠标操作的键盘方式、光标、配色、语音朗读等功能，方便残疾人更好的浏览、阅读网站，提高了我会宣传力度，便于社会各界的监督。</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（2）可持续影响指标：长效管理机制、档案管理机制</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我会严格按照公益项目管理制度要求，对项目执行过程中的各种数据与信息实行信息化管理，项目部负责在项目结束后一个月内将项目立项、实施、结果等资料归档并留存相关纸质资料。</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2021年我会邀请省残联机要室档案管理人员对我会档案管理工作进行认真仔细的指导与讲解，并安排专人对基金会2019年以来的文件、项目档案进行认真分类、细化整理，完善了档案登记管理相关制度，做到了档案管理制度化、规范化、标准化。</w:t>
      </w:r>
    </w:p>
    <w:p>
      <w:pPr>
        <w:numPr>
          <w:ilvl w:val="0"/>
          <w:numId w:val="0"/>
        </w:numPr>
        <w:ind w:left="600" w:leftChars="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3、服务对象满意度指标</w:t>
      </w:r>
    </w:p>
    <w:p>
      <w:pPr>
        <w:numPr>
          <w:ilvl w:val="0"/>
          <w:numId w:val="0"/>
        </w:numPr>
        <w:ind w:firstLine="600" w:firstLineChars="200"/>
        <w:rPr>
          <w:rFonts w:hint="eastAsia" w:ascii="华文楷体" w:hAnsi="华文楷体" w:eastAsia="华文楷体" w:cs="华文楷体"/>
          <w:i w:val="0"/>
          <w:iCs w:val="0"/>
          <w:caps w:val="0"/>
          <w:color w:val="auto"/>
          <w:spacing w:val="0"/>
          <w:kern w:val="0"/>
          <w:sz w:val="30"/>
          <w:szCs w:val="30"/>
          <w:lang w:val="en-US" w:eastAsia="zh-CN" w:bidi="ar"/>
        </w:rPr>
      </w:pPr>
      <w:r>
        <w:rPr>
          <w:rFonts w:hint="eastAsia" w:ascii="华文楷体" w:hAnsi="华文楷体" w:eastAsia="华文楷体" w:cs="华文楷体"/>
          <w:i w:val="0"/>
          <w:iCs w:val="0"/>
          <w:caps w:val="0"/>
          <w:color w:val="auto"/>
          <w:spacing w:val="0"/>
          <w:kern w:val="0"/>
          <w:sz w:val="30"/>
          <w:szCs w:val="30"/>
          <w:lang w:val="en-US" w:eastAsia="zh-CN" w:bidi="ar"/>
        </w:rPr>
        <w:t>2021年我会紧紧围绕全省“巩固脱贫攻坚成果、助力乡村振兴建设”总体目标和全省残疾人重点工作，积极开展了扶助残疾人的康复、扶贫、助听、助困、助学等公益项目，取得了显著成效，帮助一大批残疾人和残疾儿童改善了生活、学习和身体状况，提高了生活质量，受到中国残疾人福利基金会、省残联、捐赠企业和受助残疾人及其家属的一致好评。</w:t>
      </w:r>
    </w:p>
    <w:p>
      <w:pPr>
        <w:numPr>
          <w:ilvl w:val="0"/>
          <w:numId w:val="5"/>
        </w:numPr>
        <w:ind w:leftChars="0" w:firstLine="601" w:firstLineChars="200"/>
        <w:rPr>
          <w:rFonts w:hint="eastAsia" w:ascii="华文楷体" w:hAnsi="华文楷体" w:eastAsia="华文楷体" w:cs="华文楷体"/>
          <w:b/>
          <w:bCs/>
          <w:i w:val="0"/>
          <w:iCs w:val="0"/>
          <w:color w:val="auto"/>
          <w:sz w:val="30"/>
          <w:szCs w:val="30"/>
        </w:rPr>
      </w:pPr>
      <w:r>
        <w:rPr>
          <w:rFonts w:hint="eastAsia" w:ascii="华文楷体" w:hAnsi="华文楷体" w:eastAsia="华文楷体" w:cs="华文楷体"/>
          <w:b/>
          <w:bCs/>
          <w:i w:val="0"/>
          <w:iCs w:val="0"/>
          <w:color w:val="auto"/>
          <w:sz w:val="30"/>
          <w:szCs w:val="30"/>
        </w:rPr>
        <w:t>绩效自评结果拟应用和公开情况</w:t>
      </w:r>
    </w:p>
    <w:p>
      <w:pPr>
        <w:numPr>
          <w:ilvl w:val="0"/>
          <w:numId w:val="0"/>
        </w:numPr>
        <w:ind w:firstLine="602"/>
        <w:rPr>
          <w:rFonts w:hint="eastAsia" w:ascii="华文楷体" w:hAnsi="华文楷体" w:eastAsia="华文楷体" w:cs="华文楷体"/>
          <w:b w:val="0"/>
          <w:bCs w:val="0"/>
          <w:i w:val="0"/>
          <w:iCs w:val="0"/>
          <w:color w:val="auto"/>
          <w:sz w:val="30"/>
          <w:szCs w:val="30"/>
          <w:lang w:val="en-US" w:eastAsia="zh-CN"/>
        </w:rPr>
      </w:pPr>
      <w:r>
        <w:rPr>
          <w:rFonts w:hint="eastAsia" w:ascii="华文楷体" w:hAnsi="华文楷体" w:eastAsia="华文楷体" w:cs="华文楷体"/>
          <w:b w:val="0"/>
          <w:bCs w:val="0"/>
          <w:i w:val="0"/>
          <w:iCs w:val="0"/>
          <w:color w:val="auto"/>
          <w:sz w:val="30"/>
          <w:szCs w:val="30"/>
          <w:lang w:val="en-US" w:eastAsia="zh-CN"/>
        </w:rPr>
        <w:t>甘肃省残疾人福利基金会2021年度整体支出，能够遵守国家相关财务管理制度，制度健全，核算规范，严格按照计划管理使用资金，整体支出保障了各部门工作的正常运行。2021年预算配置控制情况较好，财政供养人员控制在预算编制以内；“三公经费”支出总额较上年有所减少，结转结余资金为0。</w:t>
      </w:r>
    </w:p>
    <w:p>
      <w:pPr>
        <w:numPr>
          <w:ilvl w:val="0"/>
          <w:numId w:val="0"/>
        </w:numPr>
        <w:ind w:leftChars="0"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lang w:eastAsia="zh-CN"/>
        </w:rPr>
        <w:t>七、</w:t>
      </w:r>
      <w:r>
        <w:rPr>
          <w:rFonts w:hint="eastAsia" w:ascii="华文楷体" w:hAnsi="华文楷体" w:eastAsia="华文楷体" w:cs="华文楷体"/>
          <w:b/>
          <w:bCs/>
          <w:sz w:val="30"/>
          <w:szCs w:val="30"/>
        </w:rPr>
        <w:t>其他需要说明的问题</w:t>
      </w:r>
    </w:p>
    <w:p>
      <w:pPr>
        <w:numPr>
          <w:ilvl w:val="0"/>
          <w:numId w:val="0"/>
        </w:numPr>
        <w:ind w:leftChars="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无</w:t>
      </w:r>
    </w:p>
    <w:p>
      <w:pPr>
        <w:numPr>
          <w:ilvl w:val="0"/>
          <w:numId w:val="0"/>
        </w:numPr>
        <w:ind w:leftChars="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w:t>
      </w:r>
    </w:p>
    <w:p>
      <w:pPr>
        <w:numPr>
          <w:ilvl w:val="0"/>
          <w:numId w:val="0"/>
        </w:numPr>
        <w:ind w:leftChars="0"/>
        <w:rPr>
          <w:rFonts w:hint="eastAsia" w:ascii="华文楷体" w:hAnsi="华文楷体" w:eastAsia="华文楷体" w:cs="华文楷体"/>
          <w:sz w:val="30"/>
          <w:szCs w:val="30"/>
          <w:lang w:val="en-US" w:eastAsia="zh-CN"/>
        </w:rPr>
      </w:pPr>
    </w:p>
    <w:p>
      <w:pPr>
        <w:numPr>
          <w:ilvl w:val="0"/>
          <w:numId w:val="0"/>
        </w:numPr>
        <w:ind w:leftChars="0"/>
        <w:rPr>
          <w:rFonts w:hint="eastAsia" w:ascii="华文楷体" w:hAnsi="华文楷体" w:eastAsia="华文楷体" w:cs="华文楷体"/>
          <w:sz w:val="30"/>
          <w:szCs w:val="30"/>
          <w:lang w:val="en-US" w:eastAsia="zh-CN"/>
        </w:rPr>
      </w:pPr>
    </w:p>
    <w:p>
      <w:pPr>
        <w:numPr>
          <w:ilvl w:val="0"/>
          <w:numId w:val="0"/>
        </w:numPr>
        <w:ind w:leftChars="0"/>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B8AB4"/>
    <w:multiLevelType w:val="singleLevel"/>
    <w:tmpl w:val="601B8AB4"/>
    <w:lvl w:ilvl="0" w:tentative="0">
      <w:start w:val="1"/>
      <w:numFmt w:val="chineseCounting"/>
      <w:suff w:val="nothing"/>
      <w:lvlText w:val="（%1）"/>
      <w:lvlJc w:val="left"/>
    </w:lvl>
  </w:abstractNum>
  <w:abstractNum w:abstractNumId="1">
    <w:nsid w:val="601B8BC1"/>
    <w:multiLevelType w:val="singleLevel"/>
    <w:tmpl w:val="601B8BC1"/>
    <w:lvl w:ilvl="0" w:tentative="0">
      <w:start w:val="1"/>
      <w:numFmt w:val="chineseCounting"/>
      <w:suff w:val="nothing"/>
      <w:lvlText w:val="（%1）"/>
      <w:lvlJc w:val="left"/>
    </w:lvl>
  </w:abstractNum>
  <w:abstractNum w:abstractNumId="2">
    <w:nsid w:val="60332456"/>
    <w:multiLevelType w:val="singleLevel"/>
    <w:tmpl w:val="60332456"/>
    <w:lvl w:ilvl="0" w:tentative="0">
      <w:start w:val="1"/>
      <w:numFmt w:val="decimal"/>
      <w:suff w:val="nothing"/>
      <w:lvlText w:val="（%1）"/>
      <w:lvlJc w:val="left"/>
    </w:lvl>
  </w:abstractNum>
  <w:abstractNum w:abstractNumId="3">
    <w:nsid w:val="6033635D"/>
    <w:multiLevelType w:val="singleLevel"/>
    <w:tmpl w:val="6033635D"/>
    <w:lvl w:ilvl="0" w:tentative="0">
      <w:start w:val="1"/>
      <w:numFmt w:val="chineseCounting"/>
      <w:suff w:val="nothing"/>
      <w:lvlText w:val="（%1）"/>
      <w:lvlJc w:val="left"/>
    </w:lvl>
  </w:abstractNum>
  <w:abstractNum w:abstractNumId="4">
    <w:nsid w:val="603364BF"/>
    <w:multiLevelType w:val="singleLevel"/>
    <w:tmpl w:val="603364BF"/>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TQ3MGU4YWJkNTlhZDY2NDg4OGViNTMxZGE5OTQifQ=="/>
  </w:docVars>
  <w:rsids>
    <w:rsidRoot w:val="00000000"/>
    <w:rsid w:val="023D38CF"/>
    <w:rsid w:val="03F551D8"/>
    <w:rsid w:val="045735E3"/>
    <w:rsid w:val="04EF3BC8"/>
    <w:rsid w:val="06B41E58"/>
    <w:rsid w:val="07D92D90"/>
    <w:rsid w:val="08DC34F5"/>
    <w:rsid w:val="091053F9"/>
    <w:rsid w:val="099D6A26"/>
    <w:rsid w:val="0AD70985"/>
    <w:rsid w:val="0E9C1BAA"/>
    <w:rsid w:val="0F7E08B8"/>
    <w:rsid w:val="11916758"/>
    <w:rsid w:val="17FC139E"/>
    <w:rsid w:val="197E4CF1"/>
    <w:rsid w:val="1A717171"/>
    <w:rsid w:val="1A71784A"/>
    <w:rsid w:val="1B38086E"/>
    <w:rsid w:val="1E034632"/>
    <w:rsid w:val="1F3C0890"/>
    <w:rsid w:val="202253B6"/>
    <w:rsid w:val="21141976"/>
    <w:rsid w:val="21E44BE3"/>
    <w:rsid w:val="23243A64"/>
    <w:rsid w:val="237553DB"/>
    <w:rsid w:val="263E4290"/>
    <w:rsid w:val="27450519"/>
    <w:rsid w:val="279E469A"/>
    <w:rsid w:val="2848061B"/>
    <w:rsid w:val="2A9F6802"/>
    <w:rsid w:val="2B01775E"/>
    <w:rsid w:val="2C88371E"/>
    <w:rsid w:val="2F644A92"/>
    <w:rsid w:val="32342B5D"/>
    <w:rsid w:val="34173081"/>
    <w:rsid w:val="35FA561D"/>
    <w:rsid w:val="364648B6"/>
    <w:rsid w:val="3AD8349A"/>
    <w:rsid w:val="3C0F6512"/>
    <w:rsid w:val="41EC01B0"/>
    <w:rsid w:val="460C5C2C"/>
    <w:rsid w:val="46861DC9"/>
    <w:rsid w:val="47CE101C"/>
    <w:rsid w:val="488B784B"/>
    <w:rsid w:val="49FC2C37"/>
    <w:rsid w:val="4A750047"/>
    <w:rsid w:val="4D410AB2"/>
    <w:rsid w:val="4D8C14FF"/>
    <w:rsid w:val="4F556608"/>
    <w:rsid w:val="4FD6139D"/>
    <w:rsid w:val="509C3D38"/>
    <w:rsid w:val="50CE32D1"/>
    <w:rsid w:val="51F16100"/>
    <w:rsid w:val="531716A2"/>
    <w:rsid w:val="53ED1D80"/>
    <w:rsid w:val="5E786D84"/>
    <w:rsid w:val="5EB06ED1"/>
    <w:rsid w:val="5F866202"/>
    <w:rsid w:val="5F9B7DC2"/>
    <w:rsid w:val="61A819D0"/>
    <w:rsid w:val="632574F1"/>
    <w:rsid w:val="66C33AC0"/>
    <w:rsid w:val="67B537D4"/>
    <w:rsid w:val="6B380CBA"/>
    <w:rsid w:val="6BA4707D"/>
    <w:rsid w:val="6C4E12B5"/>
    <w:rsid w:val="6D9C0E3A"/>
    <w:rsid w:val="70691074"/>
    <w:rsid w:val="707D3CFC"/>
    <w:rsid w:val="70C636AE"/>
    <w:rsid w:val="71D42856"/>
    <w:rsid w:val="733D5BEF"/>
    <w:rsid w:val="74751583"/>
    <w:rsid w:val="75F2564B"/>
    <w:rsid w:val="7A8E3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黑体" w:hAnsi="宋体" w:eastAsia="黑体" w:cs="黑体"/>
      <w:color w:val="000000"/>
      <w:sz w:val="32"/>
      <w:szCs w:val="32"/>
      <w:u w:val="none"/>
    </w:rPr>
  </w:style>
  <w:style w:type="character" w:customStyle="1" w:styleId="7">
    <w:name w:val="font11"/>
    <w:basedOn w:val="5"/>
    <w:qFormat/>
    <w:uiPriority w:val="0"/>
    <w:rPr>
      <w:rFonts w:ascii="Arial" w:hAnsi="Arial" w:cs="Arial"/>
      <w:color w:val="000000"/>
      <w:sz w:val="32"/>
      <w:szCs w:val="32"/>
      <w:u w:val="none"/>
    </w:rPr>
  </w:style>
  <w:style w:type="character" w:customStyle="1" w:styleId="8">
    <w:name w:val="font31"/>
    <w:basedOn w:val="5"/>
    <w:qFormat/>
    <w:uiPriority w:val="0"/>
    <w:rPr>
      <w:rFonts w:hint="eastAsia" w:ascii="楷体" w:hAnsi="楷体" w:eastAsia="楷体" w:cs="楷体"/>
      <w:color w:val="000000"/>
      <w:sz w:val="32"/>
      <w:szCs w:val="32"/>
      <w:u w:val="none"/>
    </w:rPr>
  </w:style>
  <w:style w:type="character" w:customStyle="1" w:styleId="9">
    <w:name w:val="font01"/>
    <w:basedOn w:val="5"/>
    <w:qFormat/>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6769</Words>
  <Characters>7179</Characters>
  <Lines>0</Lines>
  <Paragraphs>0</Paragraphs>
  <TotalTime>5</TotalTime>
  <ScaleCrop>false</ScaleCrop>
  <LinksUpToDate>false</LinksUpToDate>
  <CharactersWithSpaces>7260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2022-09-01T09:25:37Z</cp:lastPrinted>
  <dcterms:modified xsi:type="dcterms:W3CDTF">2022-09-01T09:31:25Z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3F7F36EE4A0C45368DEA58C40B22D0A2</vt:lpwstr>
  </property>
</Properties>
</file>